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6EA" w:rsidRPr="00A216EA" w:rsidRDefault="00A216EA" w:rsidP="00A216EA">
      <w:pPr>
        <w:shd w:val="clear" w:color="auto" w:fill="FFFFFF"/>
        <w:spacing w:after="0" w:line="240" w:lineRule="auto"/>
        <w:jc w:val="center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b/>
          <w:bCs/>
          <w:color w:val="2B1B35"/>
          <w:sz w:val="42"/>
          <w:szCs w:val="42"/>
          <w:bdr w:val="none" w:sz="0" w:space="0" w:color="auto" w:frame="1"/>
          <w:lang w:eastAsia="ru-RU"/>
        </w:rPr>
        <w:t>Политика обработки и защиты персональных данных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  <w:t> </w:t>
      </w:r>
    </w:p>
    <w:p w:rsidR="00A216EA" w:rsidRPr="00A216EA" w:rsidRDefault="00A216EA" w:rsidP="00A216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b/>
          <w:bCs/>
          <w:color w:val="2B1B35"/>
          <w:sz w:val="24"/>
          <w:szCs w:val="24"/>
          <w:bdr w:val="none" w:sz="0" w:space="0" w:color="auto" w:frame="1"/>
          <w:lang w:eastAsia="ru-RU"/>
        </w:rPr>
        <w:t>1. Общие положения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  <w:t> 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1.1. Настоящая Политика в отношении обработки персональных данных (далее - Политика) составлена в соответствии с требованиями п. 2 ст. 18.1 Федерального закона Российской Федерации «О персональных данных» № 152-ФЗ от 27 июля 2006 года (</w:t>
      </w:r>
      <w:r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в действующей редакции</w:t>
      </w: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 xml:space="preserve">), а также иных нормативно-правовых актов Российской Федерации в области защиты и обработки персональных данных и действует в отношении всех персональных данных (далее - Данных), которые Организация (далее – Оператор, общество) может получить от субъекта персональных данных, являющегося стороной по гражданско-правовому договору (далее – Субъект), а также от субъекта персональных данных, состоящего с Оператором в отношениях, регулируемых трудовым законодательством (далее – Работник), и от посетителей сайтов Оператора, пользователей приложений или клиентов, обращающихся через </w:t>
      </w:r>
      <w:proofErr w:type="spellStart"/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колл</w:t>
      </w:r>
      <w:proofErr w:type="spellEnd"/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-центр.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 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1.2. Оператор обеспечивает защиту обрабатываемых персональных данных от несанкционированного доступа и разглашения, неправомерного использования или утраты в соответствии с требованиями </w:t>
      </w:r>
      <w:bookmarkStart w:id="0" w:name="_Hlk170219078"/>
      <w:r w:rsidRPr="00A216EA">
        <w:rPr>
          <w:rFonts w:ascii="Atyp Text Rg" w:eastAsia="Times New Roman" w:hAnsi="Atyp Text Rg" w:cs="Times New Roman"/>
          <w:color w:val="2873BD"/>
          <w:sz w:val="24"/>
          <w:szCs w:val="24"/>
          <w:bdr w:val="none" w:sz="0" w:space="0" w:color="auto" w:frame="1"/>
          <w:lang w:eastAsia="ru-RU"/>
        </w:rPr>
        <w:t>Федерального закона от 27.07.2006 № 152-ФЗ «О персональных данных»</w:t>
      </w:r>
      <w:bookmarkEnd w:id="0"/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, Постановления Правительства Российской Федерации от 15.09.2008 г. № 687 «Об утверждении Положения об особенностях обработки персональных данных, осуществляемой без использования средств автоматизации», Постановления Правительства РФ от 01.11.2012 г. № 1119 «Об утверждении требований к защите персональных данных при их обработке в информационных системах персональных данных», иных нормативных правовых актов, изданных уполномоченными органами.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  <w:t> 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b/>
          <w:bCs/>
          <w:color w:val="2B1B35"/>
          <w:sz w:val="24"/>
          <w:szCs w:val="24"/>
          <w:bdr w:val="none" w:sz="0" w:space="0" w:color="auto" w:frame="1"/>
          <w:lang w:eastAsia="ru-RU"/>
        </w:rPr>
        <w:t>2. Изменение Политики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  <w:t> 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 xml:space="preserve">2.1. Политика размещается в электронном виде на сайте Оператора по адресу: </w:t>
      </w:r>
      <w:r w:rsidR="007A3B9F" w:rsidRPr="007A3B9F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 xml:space="preserve">https://kvantashop.ru/include/licenses_detail.php </w:t>
      </w: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(далее – Сайт).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2.2. Оператор имеет право вносить изменения в настоящую редакцию Политики. При внесении изменений в заголовке Политики указывается дата последней редакции. Новая редакция Политики вступает в силу с момента ее размещения на Сайте, если иное не предусмотрено новой редакцией Политики.</w:t>
      </w: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  <w:t> </w:t>
      </w:r>
      <w:r w:rsidRPr="00A216EA">
        <w:rPr>
          <w:rFonts w:ascii="Times New Roman" w:eastAsia="Times New Roman" w:hAnsi="Times New Roman" w:cs="Times New Roman"/>
          <w:color w:val="2B1B35"/>
          <w:sz w:val="24"/>
          <w:szCs w:val="24"/>
          <w:bdr w:val="none" w:sz="0" w:space="0" w:color="auto" w:frame="1"/>
          <w:lang w:eastAsia="ru-RU"/>
        </w:rPr>
        <w:t xml:space="preserve">Клиенты, обращающиеся через </w:t>
      </w:r>
      <w:proofErr w:type="spellStart"/>
      <w:r w:rsidRPr="00A216EA">
        <w:rPr>
          <w:rFonts w:ascii="Times New Roman" w:eastAsia="Times New Roman" w:hAnsi="Times New Roman" w:cs="Times New Roman"/>
          <w:color w:val="2B1B35"/>
          <w:sz w:val="24"/>
          <w:szCs w:val="24"/>
          <w:bdr w:val="none" w:sz="0" w:space="0" w:color="auto" w:frame="1"/>
          <w:lang w:eastAsia="ru-RU"/>
        </w:rPr>
        <w:t>колл</w:t>
      </w:r>
      <w:proofErr w:type="spellEnd"/>
      <w:r w:rsidRPr="00A216EA">
        <w:rPr>
          <w:rFonts w:ascii="Times New Roman" w:eastAsia="Times New Roman" w:hAnsi="Times New Roman" w:cs="Times New Roman"/>
          <w:color w:val="2B1B35"/>
          <w:sz w:val="24"/>
          <w:szCs w:val="24"/>
          <w:bdr w:val="none" w:sz="0" w:space="0" w:color="auto" w:frame="1"/>
          <w:lang w:eastAsia="ru-RU"/>
        </w:rPr>
        <w:t>-центр, информируются о Политике посредством автоответчика или оператора.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 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  <w:t> 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b/>
          <w:bCs/>
          <w:color w:val="2B1B35"/>
          <w:sz w:val="24"/>
          <w:szCs w:val="24"/>
          <w:bdr w:val="none" w:sz="0" w:space="0" w:color="auto" w:frame="1"/>
          <w:lang w:eastAsia="ru-RU"/>
        </w:rPr>
        <w:t>3. Термины и принятые сокращения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  <w:t> 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 xml:space="preserve">Конфиденциальность персональных данных – обязательное требование к Оператору или иным лицам, получившим доступ к </w:t>
      </w:r>
      <w:proofErr w:type="spellStart"/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ПДн</w:t>
      </w:r>
      <w:proofErr w:type="spellEnd"/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 xml:space="preserve">, не раскрывать их третьим лицам и не распространять без согласия субъекта </w:t>
      </w:r>
      <w:proofErr w:type="spellStart"/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ПДн</w:t>
      </w:r>
      <w:proofErr w:type="spellEnd"/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, если иное не предусмотрено законом.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 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Персональные данные (ПД)</w:t>
      </w:r>
      <w:r w:rsidRPr="00A216EA">
        <w:rPr>
          <w:rFonts w:ascii="Times New Roman" w:eastAsia="Times New Roman" w:hAnsi="Times New Roman" w:cs="Times New Roman"/>
          <w:color w:val="2B1B35"/>
          <w:sz w:val="24"/>
          <w:szCs w:val="24"/>
          <w:bdr w:val="none" w:sz="0" w:space="0" w:color="auto" w:frame="1"/>
          <w:lang w:eastAsia="ru-RU"/>
        </w:rPr>
        <w:t xml:space="preserve"> – любая информация, относящаяся к прямо или косвенно </w:t>
      </w:r>
      <w:r w:rsidR="007A3B9F" w:rsidRPr="00A216EA">
        <w:rPr>
          <w:rFonts w:ascii="Times New Roman" w:eastAsia="Times New Roman" w:hAnsi="Times New Roman" w:cs="Times New Roman"/>
          <w:color w:val="2B1B35"/>
          <w:sz w:val="24"/>
          <w:szCs w:val="24"/>
          <w:bdr w:val="none" w:sz="0" w:space="0" w:color="auto" w:frame="1"/>
          <w:lang w:eastAsia="ru-RU"/>
        </w:rPr>
        <w:t>определенному,</w:t>
      </w:r>
      <w:r w:rsidRPr="00A216EA">
        <w:rPr>
          <w:rFonts w:ascii="Times New Roman" w:eastAsia="Times New Roman" w:hAnsi="Times New Roman" w:cs="Times New Roman"/>
          <w:color w:val="2B1B35"/>
          <w:sz w:val="24"/>
          <w:szCs w:val="24"/>
          <w:bdr w:val="none" w:sz="0" w:space="0" w:color="auto" w:frame="1"/>
          <w:lang w:eastAsia="ru-RU"/>
        </w:rPr>
        <w:t xml:space="preserve"> или определяемому физическому лицу (субъекту персональных данных).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 xml:space="preserve">Обработка персональных данных 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</w:t>
      </w: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lastRenderedPageBreak/>
        <w:t>передачу (распространение, предоставление, доступ), обезличивание, блокирование, удаление, уничтожение персональных данных.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Автоматизированная обработка персональных данных – обработка персональных данных с помощью средств вычислительной техники.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Распространение персональных данных – действия, направленные на раскрытие персональных данных неопределенному кругу лиц.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Предоставление персональных данных – действия, направленные на раскрытие персональных данных определенному лицу или определенному кругу лиц.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Блокирование персональных данных –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Уничтожение персональных данных – действия, в результате которых становится невозможным восстановить содержание персональных данных в информационной системе персональных данных и(или) в результате которых уничтожаются материальные носители персональных данных.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Информационная система персональных данных (ИСПД) – 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Персональные данные, сделанные общедоступными субъектом персональных данных</w:t>
      </w:r>
      <w:r w:rsidRPr="00A216EA">
        <w:rPr>
          <w:rFonts w:ascii="Times New Roman" w:eastAsia="Times New Roman" w:hAnsi="Times New Roman" w:cs="Times New Roman"/>
          <w:color w:val="2B1B35"/>
          <w:sz w:val="24"/>
          <w:szCs w:val="24"/>
          <w:bdr w:val="none" w:sz="0" w:space="0" w:color="auto" w:frame="1"/>
          <w:lang w:eastAsia="ru-RU"/>
        </w:rPr>
        <w:t> – ПД, доступ к которым неограниченного круга лиц предоставлен субъектом персональных данных либо по его просьбе.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  <w:t> 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b/>
          <w:bCs/>
          <w:color w:val="2B1B35"/>
          <w:sz w:val="24"/>
          <w:szCs w:val="24"/>
          <w:bdr w:val="none" w:sz="0" w:space="0" w:color="auto" w:frame="1"/>
          <w:lang w:eastAsia="ru-RU"/>
        </w:rPr>
        <w:t>4. Обработка персональных данных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  <w:t> 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4.1. Получение ПД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 xml:space="preserve">4.1.1. Все ПД следует получать от самого субъекта. Если ПД субъекта можно получить только у третьего лица, Субъект должен быть уведомлен об этом или от него должно быть получено соответствующее согласие. Для телефонных обращений в </w:t>
      </w:r>
      <w:proofErr w:type="spellStart"/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колл</w:t>
      </w:r>
      <w:proofErr w:type="spellEnd"/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-центр согласие может быть получено устно и зафиксировано записью разговора.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4.1.2. Оператор должен сообщить Субъекту о целях, предполагаемых источниках и способах получения ПД, характере подлежащих получению ПД, перечне действий с ПД, сроке, в течение которого действует согласие и порядке его отзыва, а также о последствиях отказа Субъекта дать письменное согласие на их получение.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 xml:space="preserve">4.1.3. Документы, содержащие ПД, создаются путем: копирования оригиналов документов (паспорт, документ об образовании, свидетельство ИНН, пенсионное свидетельство и др.); внесения сведений в учетные формы; получения оригиналов необходимых документов (трудовая книжка, медицинское заключение, характеристика и др.), внесения данных, предоставленных через сайты или </w:t>
      </w:r>
      <w:proofErr w:type="spellStart"/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колл</w:t>
      </w:r>
      <w:proofErr w:type="spellEnd"/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-центр.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 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4.2. Обработка ПД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4.2.1. Обработка персональных данных осуществляется: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с согласия субъекта персональных данных на обработку его персональных данных;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без согласия Субъекта в случаях, когда обработка персональных данных необходима для осуществления и выполнения возложенных законодательством Российской Федерации функций, полномочий и обязанностей;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без согласия Субъекта в случаях, когда осуществляется обработка персональных данных, доступ неограниченного круга лиц к которым предоставлен субъектом персональных данных либо по его просьбе (далее – персональные данные, сделанные общедоступными субъектом персональных данных).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4.2.2. Цели обработки персональных данных: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осуществление Обществом трудовых правоотношений с физическими лицами;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по гражданско-правовым договорам;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lastRenderedPageBreak/>
        <w:t>осуществление работ\услуг или дистанционной продажи;</w:t>
      </w:r>
    </w:p>
    <w:p w:rsid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отправка на электронный адрес уведомлений, в том числе касающихся предоставляемых работ\услуг;</w:t>
      </w:r>
    </w:p>
    <w:p w:rsidR="00AB3E53" w:rsidRPr="00AB3E53" w:rsidRDefault="00AB3E53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</w:pPr>
      <w:r w:rsidRPr="00AB3E53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 xml:space="preserve">отправка SMS-уведомлений, а также сообщений в мессенджерах и социальных сетях, содержащих приглашение в чат-бот "МАХ" для продолжения </w:t>
      </w:r>
      <w:bookmarkStart w:id="1" w:name="_GoBack"/>
      <w:bookmarkEnd w:id="1"/>
      <w:r w:rsidRPr="00AB3E53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диалога и оперативного консультирования;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отправка ответов на возникшие вопросы и обращения;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обеспечение защиты жизни, здоровья или иных жизненно важных интересов субъекта персональных данных, если получение согласия Субъекта персональных данных невозможно;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Осуществление дистанционной продажи, отправка уведомлений о предоставляемых услугах, ответов на обращения, а также информационных и рекламных рассылок»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отправка информационных рассылок, в том числе рекламного характера, с целью уведомления об акциях, товарах, услугах и работах Оператора (Отправка информационных и рекламных рассылок осуществляется только при наличии отдельного согласия субъекта персональных данных на получение таких сообщений в соответствии с требованиями законодательства о рекламе);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исполнение судебных актов, актов другого органа или должностного лица, подлежащие исполнению обществом в соответствии с положениями законодательства РФ об исполнительном производстве.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4.2.3. Категории субъектов персональных данных.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Оператором обрабатываются ПД следующих субъектов ПД: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физических лиц, состоящих с Обществом в трудовых отношениях;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физических лиц, являющихся близкими родственниками работников Общества;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физических лиц, уволившихся из Общества;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физических лиц, являющихся кандидатами на заключение трудового договора с Обществом;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физических лиц, состоящих с Обществом в гражданско-правовых отношениях;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физических лиц, являющихся должностными (уполномоченными) лицами юридических лиц, состоящих с Обществом в гражданско-правовых отношениях;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 xml:space="preserve">посетители сайтов, пользователи мобильных и веб-приложений, пользователи </w:t>
      </w:r>
      <w:proofErr w:type="spellStart"/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call</w:t>
      </w:r>
      <w:proofErr w:type="spellEnd"/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-центра.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4.2.4. ПД, обрабатываемые Оператором: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данные, полученные при осуществлении трудовых отношений;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данные, полученные для осуществления отбора кандидатов на работу;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 xml:space="preserve">данные, полученные через сайты или </w:t>
      </w:r>
      <w:proofErr w:type="spellStart"/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колл</w:t>
      </w:r>
      <w:proofErr w:type="spellEnd"/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 xml:space="preserve">-центр, включая ФИО, дату рождения, пол, адрес доставки/обслуживания, телефон, </w:t>
      </w:r>
      <w:proofErr w:type="spellStart"/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email</w:t>
      </w:r>
      <w:proofErr w:type="spellEnd"/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 xml:space="preserve">, историю покупок и обращений; данные файлов </w:t>
      </w:r>
      <w:proofErr w:type="spellStart"/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cookie</w:t>
      </w:r>
      <w:proofErr w:type="spellEnd"/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 xml:space="preserve">, IP-адрес клиента, информацию о браузере и операционной </w:t>
      </w:r>
      <w:proofErr w:type="spellStart"/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системетип</w:t>
      </w:r>
      <w:proofErr w:type="spellEnd"/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 xml:space="preserve"> устройства, географическое местоположение (город, страна), источник перехода на сайт, посещённые страницы и действия на сайте, идентификаторы </w:t>
      </w:r>
      <w:proofErr w:type="spellStart"/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cookies</w:t>
      </w:r>
      <w:proofErr w:type="spellEnd"/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 xml:space="preserve">, уникальные идентификаторы пользователей, время, дата и продолжительность сеанса, первые 6 и последние 4 цифры банковской карты, имя держателя карты, наименование банка, тип карты (Visa, </w:t>
      </w:r>
      <w:proofErr w:type="spellStart"/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Mastercard</w:t>
      </w:r>
      <w:proofErr w:type="spellEnd"/>
      <w:r w:rsidR="007A3B9F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, МИР</w:t>
      </w: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), срок действия карты, координаты нахождения клиента в момент платежа (регион, город), если такие данные предоставлены платежной системой;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данные, полученные при осуществлении гражданско-правовых отношений.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4.2.5. Обработка персональных данных ведется: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с использованием средств автоматизации;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без использования средств автоматизации.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4.2.6. Оператор не осуществляет обработку специальных категорий персональных данных (например, сведений о расовой и национальной принадлежности, политических взглядах, религиозных или философских убеждениях, состоянии здоровья, интимной жизни).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4.3. Хранение ПД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lastRenderedPageBreak/>
        <w:t>4.3.1. ПД Субъектов могут быть получены, проходить дальнейшую обработку и передаваться на хранение как на бумажных носителях, так и в электронном виде.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4.3.2. ПД, зафиксированные на бумажных носителях, хранятся в запираемых шкафах в охраняемых помещениях с ограниченным правом доступа к ним.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4.3.3. ПД Субъектов, обрабатываемые с использованием средств автоматизации в разных целях, хранятся раздельно (в разных папках (вкладках)).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4.3.4. Не допускается хранение и размещение документов, содержащих ПД, в открытых электронных каталогах (</w:t>
      </w:r>
      <w:proofErr w:type="spellStart"/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файлообменниках</w:t>
      </w:r>
      <w:proofErr w:type="spellEnd"/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) в ИСПД.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4.3.5. Хранение ПД в форме, позволяющей определить субъекта ПД, осуществляется не дольше, чем этого требуют цели их обработки, и они подлежат уничтожению по достижении целей обработки или в случае утраты необходимости в их достижении.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4.3.6. Сроки хранения персональных данных определяются в соответствии с законодательством Российской Федерации, а также внутренними нормативными актами Оператора. Для каждого типа данных может быть установлен свой срок хранения, по окончании которого данные подлежат уничтожению.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 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4.4. Уничтожение ПД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4.4.1. Уничтожение документов (носителей), содержащих ПД производится путем сожжения, дробления(измельчения). Для уничтожения бумажных документов допускается применение шредера.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4.4.2. ПД на электронных носителях уничтожаются путем стирания или форматирования носителя.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4.4.3. Уничтожение производится внутренней комиссией Оператора. Факт уничтожения ПД подтверждается документально актом об уничтожении носителей, подписанным членами комиссии.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4.4.4. Уничтожение персональных данных, обработка которых осуществляется в рамках целей, указанных в настоящей Политике, производится в следующих случаях: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при достижении цели (целей) обработки персональных данных или в случае утраты необходимости в достижении цели (целей) обработки персональных данных, если иное не установлено применимыми нормативными правовыми актами РФ;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при выявлении факта неправомерной обработки персональных данных;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при отзыве Субъектом персональных данных согласия на обработку персональных данных, если иное не предусмотрено нормативными правовыми актами РФ;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при предъявлении Субъектом персональных данных требования о прекращении обработки персональных данных, если иное не установлено нормативными правовыми актами РФ.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4.4.5. Отзыв согласия, запрос или корректировка сведений, предоставленных ранее при согласии на обработку персональных данных, осуществляется одним из следующих способов:</w:t>
      </w:r>
    </w:p>
    <w:p w:rsidR="00A216EA" w:rsidRPr="00A216EA" w:rsidRDefault="00A216EA" w:rsidP="00A216EA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Обратившись лично или направив соответствующее заявление в офис Компании по месту её нахождения на территории</w:t>
      </w:r>
      <w:r w:rsidR="007A3B9F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 xml:space="preserve"> РФ, а также обратившись в </w:t>
      </w:r>
      <w:proofErr w:type="spellStart"/>
      <w:r w:rsidR="007A3B9F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колл</w:t>
      </w:r>
      <w:proofErr w:type="spellEnd"/>
      <w:r w:rsidR="007A3B9F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-</w:t>
      </w: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центр Комп</w:t>
      </w:r>
      <w:r w:rsidR="007A3B9F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ании по номеру: 8 3452 56 15 56</w:t>
      </w: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;</w:t>
      </w:r>
    </w:p>
    <w:p w:rsidR="00A216EA" w:rsidRPr="00A216EA" w:rsidRDefault="00A216EA" w:rsidP="00A216EA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Направив соответствующее заявление в форме электронного документа, подписанного электронной подписью в соответствии с законодательством РФ, на адрес электронной почты </w:t>
      </w:r>
      <w:proofErr w:type="spellStart"/>
      <w:r w:rsidR="007A3B9F">
        <w:rPr>
          <w:rFonts w:ascii="Atyp Text Rg" w:eastAsia="Times New Roman" w:hAnsi="Atyp Text Rg" w:cs="Times New Roman"/>
          <w:color w:val="2B1B35"/>
          <w:sz w:val="24"/>
          <w:szCs w:val="24"/>
          <w:lang w:val="en-US" w:eastAsia="ru-RU"/>
        </w:rPr>
        <w:t>kvanta</w:t>
      </w:r>
      <w:proofErr w:type="spellEnd"/>
      <w:r w:rsidR="007A3B9F" w:rsidRPr="007A3B9F"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  <w:t>@</w:t>
      </w:r>
      <w:proofErr w:type="spellStart"/>
      <w:r w:rsidR="007A3B9F">
        <w:rPr>
          <w:rFonts w:ascii="Atyp Text Rg" w:eastAsia="Times New Roman" w:hAnsi="Atyp Text Rg" w:cs="Times New Roman"/>
          <w:color w:val="2B1B35"/>
          <w:sz w:val="24"/>
          <w:szCs w:val="24"/>
          <w:lang w:val="en-US" w:eastAsia="ru-RU"/>
        </w:rPr>
        <w:t>kvanta</w:t>
      </w:r>
      <w:proofErr w:type="spellEnd"/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.</w:t>
      </w:r>
      <w:proofErr w:type="spellStart"/>
      <w:r w:rsidR="007A3B9F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val="en-US" w:eastAsia="ru-RU"/>
        </w:rPr>
        <w:t>ru</w:t>
      </w:r>
      <w:proofErr w:type="spellEnd"/>
      <w:r w:rsidR="007A3B9F" w:rsidRPr="007A3B9F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;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В ряде случаев, предусмотренных пунктами 2–</w:t>
      </w:r>
      <w:proofErr w:type="gramStart"/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11  части</w:t>
      </w:r>
      <w:proofErr w:type="gramEnd"/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 xml:space="preserve"> 1 статьи 6 Федерального закона от 27.07.2006 № 152-ФЗ «О персональных данных», Компания вправе продолжить обработку Субъекта персональных данных после отзыва согласия.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 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4.5. Передача ПД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4.5.1. Оператор передает ПД третьим лицам в следующих случаях: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lastRenderedPageBreak/>
        <w:t>если Субъект выразил свое согласие на такие действия (включая, но не ограничиваясь, передачу региональным дилерам или партнерам для выполнения заказов, доставки или сервисного обслуживания);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если передача ПД предусмотрена российским или иным применимым законодательством в рамках установленной законодательством процедуры.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4.5.2. Перечень третьих лиц, которым передаются ПД без согласия и уведомления Субъекта: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Пенсионный фонд РФ для учета (на законных основаниях);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налоговые органы РФ (на законных основаниях);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Фонд социального страхования (на законных основаниях);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Территориальный фонд обязательного медицинского страхования (на законных основаниях);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страховые медицинские организации по обязательному и добровольному медицинскому страхованию (на законных основаниях);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банки для начисления заработной платы (на основании договора);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органы МВД (в случаях, установленных законодательством);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иные лица в соответствии с действующим законодательством.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  <w:t> 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b/>
          <w:bCs/>
          <w:color w:val="2B1B35"/>
          <w:sz w:val="24"/>
          <w:szCs w:val="24"/>
          <w:bdr w:val="none" w:sz="0" w:space="0" w:color="auto" w:frame="1"/>
          <w:lang w:eastAsia="ru-RU"/>
        </w:rPr>
        <w:t>5. Защита персональных данных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  <w:t> 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5.1. В соответствии с требованиями нормативных документов Оператором создана система защиты персональных данных (СЗПД), состоящая из подсистем правовой, организационной и технической защиты.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5.2. Подсистема правовой защиты представляет собой комплекс правовых, организационно-распорядительных и нормативных документов, обеспечивающих создание, функционирование и совершенствование СЗПД.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5.3. Подсистема организационной защиты включает в себя организацию структуры управления СЗПД, разрешительной системы, защиты информации при работе с сотрудниками, контрагентами и третьими лицами.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5.4. Подсистема технической защиты включает в себя комплекс технических, программных, программно-аппаратных средств, обеспечивающих защиту ПД.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5.5. Основными мерами защиты ПД, используемыми Оператором, являются: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5.5.1. Назначение лица, ответственного за обработку ПД, которое осуществляет организацию обработки ПД, обучение и инструктаж, внутренний контроль за соблюдением Оператором и его работниками требований к защите ПД.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5.5.2. Определение актуальных угроз безопасности ПД при их обработке в ИСПД, и разработка мер и мероприятий по защите ПД.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5.5.3. Разработка политики в отношении обработки персональных данных.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5.5.4. Установление правил доступа к ПД, обрабатываемым в ИСПД, а также обеспечения регистрации и учета всех действий, совершаемых с ПД в ИСПД.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5.5.5. Установление индивидуальных паролей доступа сотрудников в информационную систему в соответствии с их должностными обязанностями.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5.5.6. Использование сертифицированного антивирусного программного обеспечения с регулярно обновляемыми базами.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5.5.7. Использование сертифицированных программных средств защиты информации от несанкционированного доступа.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5.5.8. Использование сертифицированных межсетевого экрана и средств обнаружения вторжения.</w:t>
      </w: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br/>
      </w: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br/>
        <w:t>5.5.9. Соблюдение условий, обеспечивающих сохранность ПД и исключающих несанкционированный к ним доступ.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lastRenderedPageBreak/>
        <w:t xml:space="preserve">5.5.10. Обнаружение фактов несанкционированного доступа к персональным данным и принятия соответствующих мер, включая уведомление уполномоченного органа по защите прав субъектов </w:t>
      </w:r>
      <w:proofErr w:type="spellStart"/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ПДн</w:t>
      </w:r>
      <w:proofErr w:type="spellEnd"/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 xml:space="preserve"> в течение 24 часов о выявленных инцидентах и в течение 72 часов о мерах устранения. В случае, если инцидент затронул персональные данные конкретного субъекта, Оператор уведомляет об этом субъекта без неоправданной задержки.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5.5.11. Восстановление ПД, модифицированных или уничтоженных вследствие несанкционированного доступа к ним.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5.5.12. Доведение до работников Оператора, непосредственно осуществляющих обработку персональных данных, положений законодательства Российской Федерации о персональных данных, в том числе требований к защите персональных данных, документов, определяющих политику Оператора в отношении обработки персональных данных, локальных актов по вопросам обработки персональных данных.</w:t>
      </w: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br/>
      </w: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br/>
        <w:t>5.5.13. Осуществление внутреннего контроля.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  <w:t> 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b/>
          <w:bCs/>
          <w:color w:val="2B1B35"/>
          <w:sz w:val="24"/>
          <w:szCs w:val="24"/>
          <w:bdr w:val="none" w:sz="0" w:space="0" w:color="auto" w:frame="1"/>
          <w:lang w:eastAsia="ru-RU"/>
        </w:rPr>
        <w:t>6. Основные права субъекта ПД и обязанности оператора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  <w:t> 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6.1. Основные права субъекта ПД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6.1.1. Субъект имеет право на доступ к его персональным данным и следующим сведениям: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- подтверждение факта обработки ПД оператором;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- правовые основания и цели обработки ПД;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- цели и применяемые оператором способы обработки ПД;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- наименование и место нахождения Оператора, сведения о лицах (за исключением работников Оператора), которые имеют доступ к ПД или которым могут быть раскрыты ПД на основании договора с Оператором или на основании федерального закона;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- сроки обработки персональных данных, в том числе сроки их хранения;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- порядок осуществления и защиты субъектом ПД прав, предусмотренных действующим законодательством РФ;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- наименование или фамилию, имя, отчество и адрес лица, осуществляющего обработку ПД по поручению Оператора, если обработка поручена или будет поручена такому лицу.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6.1.2. Субъект имеет право на обращения к Оператору и направлению ему запросов, а также на обжалование действий или бездействия Оператора. Запросы рассматриваются в течение 10 рабочих дней с момента получения, с возможным продлением до 5 рабочих дней при мотивированном уведомлении субъекта.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 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6.2. Обязанности Оператора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6.2.1. Оператор обязан: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- при сборе ПД предоставить субъекту персональных данных по его просьбе информацию, касающуюся обработки его персональных данных;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- в случаях, если ПД были получены не от субъекта ПД, уведомить об этом Субъекта;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- при отказе в предоставлении ПД субъекту разъяснить последствия такого отказа;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- опубликовать или иным образом обеспечить неограниченный доступ к документу, определяющему его политику в отношении обработки ПД, к сведениям о реализуемых требованиях к защите ПД;</w:t>
      </w:r>
    </w:p>
    <w:p w:rsidR="00A216EA" w:rsidRPr="00A216EA" w:rsidRDefault="00A216EA" w:rsidP="00A216EA">
      <w:pPr>
        <w:shd w:val="clear" w:color="auto" w:fill="FFFFFF"/>
        <w:spacing w:after="0" w:line="240" w:lineRule="auto"/>
        <w:jc w:val="both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 xml:space="preserve">- принимать необходимые правовые, организационные и технические меры или обеспечивать их принятие для защиты ПД от неправомерного или случайного доступа к ним, уничтожения, изменения, блокирования, копирования, предоставления, распространения </w:t>
      </w:r>
      <w:proofErr w:type="gramStart"/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ПД</w:t>
      </w:r>
      <w:proofErr w:type="gramEnd"/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 xml:space="preserve"> а также от иных неправомерных действий в отношении ПД;</w:t>
      </w:r>
    </w:p>
    <w:p w:rsidR="00A216EA" w:rsidRPr="00A216EA" w:rsidRDefault="00A216EA" w:rsidP="00A216EA">
      <w:pPr>
        <w:shd w:val="clear" w:color="auto" w:fill="FFFFFF"/>
        <w:spacing w:after="0" w:line="240" w:lineRule="auto"/>
        <w:textAlignment w:val="baseline"/>
        <w:rPr>
          <w:rFonts w:ascii="Atyp Text Rg" w:eastAsia="Times New Roman" w:hAnsi="Atyp Text Rg" w:cs="Times New Roman"/>
          <w:color w:val="2B1B35"/>
          <w:sz w:val="24"/>
          <w:szCs w:val="24"/>
          <w:lang w:eastAsia="ru-RU"/>
        </w:rPr>
      </w:pPr>
      <w:r w:rsidRPr="00A216EA">
        <w:rPr>
          <w:rFonts w:ascii="Atyp Text Rg" w:eastAsia="Times New Roman" w:hAnsi="Atyp Text Rg" w:cs="Times New Roman"/>
          <w:color w:val="2B1B35"/>
          <w:sz w:val="24"/>
          <w:szCs w:val="24"/>
          <w:bdr w:val="none" w:sz="0" w:space="0" w:color="auto" w:frame="1"/>
          <w:lang w:eastAsia="ru-RU"/>
        </w:rPr>
        <w:t>- давать ответы на запросы и обращения Субъектов ПД, их представителей и уполномоченного органа по защите прав субъектов ПД.</w:t>
      </w:r>
    </w:p>
    <w:p w:rsidR="0059703F" w:rsidRDefault="0059703F"/>
    <w:sectPr w:rsidR="005970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typ Text Rg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63223"/>
    <w:multiLevelType w:val="multilevel"/>
    <w:tmpl w:val="4CD87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7C9"/>
    <w:rsid w:val="002407C9"/>
    <w:rsid w:val="0059703F"/>
    <w:rsid w:val="007A3B9F"/>
    <w:rsid w:val="00A216EA"/>
    <w:rsid w:val="00AB3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AA4A53-E2C8-47E5-9519-5CB30FACC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1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216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868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2748</Words>
  <Characters>15668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Омаров Роман Эдуардович</dc:creator>
  <cp:keywords/>
  <dc:description/>
  <cp:lastModifiedBy>Омаров Роман Эдуардович</cp:lastModifiedBy>
  <cp:revision>3</cp:revision>
  <dcterms:created xsi:type="dcterms:W3CDTF">2026-06-23T06:09:00Z</dcterms:created>
  <dcterms:modified xsi:type="dcterms:W3CDTF">2026-06-25T08:15:00Z</dcterms:modified>
</cp:coreProperties>
</file>